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jc w:val="both"/>
        <w:rPr>
          <w:rFonts w:hint="eastAsia"/>
        </w:rPr>
      </w:pPr>
      <w:r>
        <w:t>附件</w:t>
      </w:r>
      <w:r>
        <w:rPr>
          <w:rFonts w:hint="eastAsia"/>
        </w:rPr>
        <w:t>2</w:t>
      </w:r>
    </w:p>
    <w:p>
      <w:pPr>
        <w:pStyle w:val="5"/>
        <w:jc w:val="both"/>
        <w:rPr>
          <w:rFonts w:hint="eastAsia"/>
        </w:rPr>
      </w:pPr>
    </w:p>
    <w:p>
      <w:pPr>
        <w:widowControl/>
        <w:jc w:val="center"/>
        <w:textAlignment w:val="center"/>
        <w:rPr>
          <w:rFonts w:hint="eastAsia" w:ascii="楷体_GB2312" w:hAnsi="宋体" w:eastAsia="楷体_GB2312" w:cs="楷体_GB2312"/>
          <w:color w:val="000000"/>
          <w:kern w:val="0"/>
          <w:sz w:val="32"/>
          <w:szCs w:val="32"/>
          <w:lang w:bidi="ar"/>
        </w:rPr>
      </w:pPr>
      <w:bookmarkStart w:id="0" w:name="_GoBack"/>
      <w:r>
        <w:rPr>
          <w:rFonts w:hint="eastAsia" w:ascii="楷体_GB2312" w:hAnsi="宋体" w:eastAsia="楷体_GB2312" w:cs="楷体_GB2312"/>
          <w:color w:val="000000"/>
          <w:kern w:val="0"/>
          <w:sz w:val="32"/>
          <w:szCs w:val="32"/>
          <w:lang w:bidi="ar"/>
        </w:rPr>
        <w:t>2027年集团停车场物业管理委托服务采购项目</w:t>
      </w:r>
      <w:r>
        <w:rPr>
          <w:rFonts w:ascii="楷体_GB2312" w:hAnsi="宋体" w:eastAsia="楷体_GB2312" w:cs="楷体_GB2312"/>
          <w:color w:val="000000"/>
          <w:kern w:val="0"/>
          <w:sz w:val="32"/>
          <w:szCs w:val="32"/>
          <w:lang w:bidi="ar"/>
        </w:rPr>
        <w:t>费用报价表</w:t>
      </w:r>
    </w:p>
    <w:bookmarkEnd w:id="0"/>
    <w:tbl>
      <w:tblPr>
        <w:tblStyle w:val="4"/>
        <w:tblpPr w:leftFromText="180" w:rightFromText="180" w:vertAnchor="text" w:horzAnchor="page" w:tblpX="1445" w:tblpY="721"/>
        <w:tblOverlap w:val="never"/>
        <w:tblW w:w="914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24"/>
        <w:gridCol w:w="1608"/>
        <w:gridCol w:w="1368"/>
        <w:gridCol w:w="1140"/>
        <w:gridCol w:w="3204"/>
      </w:tblGrid>
      <w:tr>
        <w:tblPrEx>
          <w:tblLayout w:type="fixed"/>
        </w:tblPrEx>
        <w:trPr>
          <w:trHeight w:val="807" w:hRule="atLeast"/>
        </w:trPr>
        <w:tc>
          <w:tcPr>
            <w:tcW w:w="914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eastAsia" w:ascii="楷体_GB2312" w:hAnsi="宋体" w:eastAsia="楷体_GB2312" w:cs="楷体_GB2312"/>
                <w:color w:val="000000"/>
                <w:sz w:val="36"/>
                <w:szCs w:val="36"/>
              </w:rPr>
            </w:pPr>
            <w:r>
              <w:rPr>
                <w:rFonts w:hint="eastAsia" w:ascii="楷体_GB2312" w:hAnsi="宋体" w:eastAsia="楷体_GB2312" w:cs="楷体_GB2312"/>
                <w:color w:val="000000"/>
                <w:kern w:val="0"/>
                <w:sz w:val="32"/>
                <w:szCs w:val="32"/>
                <w:lang w:bidi="ar"/>
              </w:rPr>
              <w:t>报价单位：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8" w:hRule="atLeast"/>
        </w:trPr>
        <w:tc>
          <w:tcPr>
            <w:tcW w:w="18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等线" w:hAnsi="等线" w:eastAsia="等线" w:cs="等线"/>
                <w:b/>
                <w:color w:val="000000"/>
                <w:sz w:val="24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160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等线" w:hAnsi="等线" w:eastAsia="等线" w:cs="等线"/>
                <w:b/>
                <w:color w:val="000000"/>
                <w:sz w:val="24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  <w:lang w:bidi="ar"/>
              </w:rPr>
              <w:t>项目内容</w:t>
            </w:r>
          </w:p>
        </w:tc>
        <w:tc>
          <w:tcPr>
            <w:tcW w:w="136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  <w:lang w:bidi="ar"/>
              </w:rPr>
              <w:t xml:space="preserve"> 每人服务费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  <w:lang w:bidi="ar"/>
              </w:rPr>
              <w:t>单价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  <w:lang w:bidi="ar"/>
              </w:rPr>
              <w:t>（含税）</w:t>
            </w:r>
          </w:p>
        </w:tc>
        <w:tc>
          <w:tcPr>
            <w:tcW w:w="1140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  <w:lang w:bidi="ar"/>
              </w:rPr>
              <w:t>工作时长</w:t>
            </w: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  <w:lang w:bidi="ar"/>
              </w:rPr>
              <w:t>（小时）</w:t>
            </w:r>
          </w:p>
        </w:tc>
        <w:tc>
          <w:tcPr>
            <w:tcW w:w="3204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等线" w:hAnsi="等线" w:eastAsia="等线" w:cs="等线"/>
                <w:b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2" w:hRule="atLeast"/>
        </w:trPr>
        <w:tc>
          <w:tcPr>
            <w:tcW w:w="18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2027年集团停车场物业管理委托服务采购项目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安全巡查，严防各类易燃易爆危险品进场，应对各类突发事件，防止集团资产被破坏、被盗窃，保障安全、应急处置、演练。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2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职员年龄须在20-55岁。每人服务费</w:t>
            </w:r>
            <w:r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  <w:t>用涵盖了职员工资、福利、节假日加班工资、社保医保、奖金、各种津贴补贴、保险（含人身意外险）、工作服装费、高温费、劳保用品费、突击性劳动费、材料费、燃料费、岗位培训费、日常办公及清洁卫生费、物业工具（如车辆）、警械、设备维修费及折旧费、行政管理费、税费等所有相关费用，采购人将不再承担任何额外费用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206FA0"/>
    <w:rsid w:val="6120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kern w:val="28"/>
      <w:szCs w:val="20"/>
    </w:rPr>
  </w:style>
  <w:style w:type="paragraph" w:customStyle="1" w:styleId="5">
    <w:name w:val="表格标题"/>
    <w:next w:val="1"/>
    <w:qFormat/>
    <w:uiPriority w:val="0"/>
    <w:pPr>
      <w:overflowPunct w:val="0"/>
      <w:topLinePunct/>
      <w:spacing w:after="160" w:line="560" w:lineRule="exact"/>
      <w:jc w:val="center"/>
    </w:pPr>
    <w:rPr>
      <w:rFonts w:ascii="仿宋_GB2312" w:hAnsi="仿宋_GB2312" w:eastAsia="仿宋_GB2312" w:cs="仿宋_GB2312"/>
      <w:spacing w:val="-6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2026-06-29T02:51:00Z</dcterms:created>
  <dc:creator>晨晨</dc:creator>
  <cp:lastModifiedBy>晨晨</cp:lastModifiedBy>
  <dcterms:modified xsi:type="dcterms:W3CDTF">2026-06-29T02:52:18Z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2052-10.8.2.6986</vt:lpwstr>
  </property>
</Properties>
</file>